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Střednědobí výhled rozpočtu </w:t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            </w:t>
      </w:r>
      <w:r>
        <w:rPr>
          <w:b/>
          <w:bCs/>
          <w:sz w:val="40"/>
          <w:szCs w:val="40"/>
        </w:rPr>
        <w:t xml:space="preserve">Obec Chlum-Korouhvice </w:t>
      </w:r>
      <w:r>
        <w:rPr>
          <w:b/>
          <w:bCs/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>2022           2023         2024          2025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Třída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1.Daňové příjmy                750 000           750  000            750 000            750 000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2.Nedaňové příjmy              60 000              60 000              60 000              60 000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3.Přijaté dotace                  167 000           167  000            167 000            167 000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Příjmy celkem                     977 000           977  000            977 000             977 000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Neinvestiční výdaje            750 000           750  000            750 000             750 000    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Rozdíl                                     227</w:t>
      </w:r>
      <w:r>
        <w:rPr>
          <w:b/>
          <w:bCs/>
          <w:sz w:val="28"/>
          <w:szCs w:val="28"/>
        </w:rPr>
        <w:t xml:space="preserve"> 000           227  000            227 000             227 000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Starosta  Kamil Vondra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9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e123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LibreOffice/6.4.4.2$Windows_X86_64 LibreOffice_project/3d775be2011f3886db32dfd395a6a6d1ca2630ff</Application>
  <Pages>2</Pages>
  <Words>72</Words>
  <Characters>306</Characters>
  <CharactersWithSpaces>958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2021-05-29T05:41:00Z</dcterms:created>
  <dc:creator>Obec Chlum</dc:creator>
  <dc:description/>
  <dc:language>cs-CZ</dc:language>
  <cp:lastModifiedBy/>
  <cp:lastPrinted>2021-05-30T12:13:12Z</cp:lastPrinted>
  <dcterms:modified xsi:type="dcterms:W3CDTF">2021-05-31T09:26:42Z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